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5592" w14:textId="77777777" w:rsidR="008F6877" w:rsidRDefault="008F6877">
      <w:pPr>
        <w:tabs>
          <w:tab w:val="left" w:pos="6159"/>
        </w:tabs>
        <w:spacing w:line="276" w:lineRule="auto"/>
        <w:jc w:val="right"/>
        <w:rPr>
          <w:rFonts w:ascii="Altivo Light" w:eastAsia="Altivo Light" w:hAnsi="Altivo Light" w:cs="Altivo Light"/>
          <w:b/>
        </w:rPr>
      </w:pPr>
    </w:p>
    <w:p w14:paraId="2271B61B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u w:val="single"/>
        </w:rPr>
      </w:pPr>
    </w:p>
    <w:p w14:paraId="7F63EB24" w14:textId="0310FC90" w:rsidR="008F6877" w:rsidRDefault="009D5E1B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DICIEMBRE</w:t>
      </w:r>
      <w:r w:rsidR="00F07132">
        <w:rPr>
          <w:rFonts w:ascii="Altivo Light" w:eastAsia="Altivo Light" w:hAnsi="Altivo Light" w:cs="Altivo Light"/>
          <w:b/>
          <w:color w:val="000000"/>
        </w:rPr>
        <w:t xml:space="preserve"> 2025</w:t>
      </w:r>
    </w:p>
    <w:p w14:paraId="3740D344" w14:textId="77777777" w:rsidR="008F6877" w:rsidRDefault="008F6877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</w:p>
    <w:p w14:paraId="4CF5B60A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9556B69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Articulo 10</w:t>
      </w:r>
    </w:p>
    <w:p w14:paraId="2D066374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Numeral 10</w:t>
      </w:r>
    </w:p>
    <w:p w14:paraId="6922177B" w14:textId="77777777" w:rsidR="008F6877" w:rsidRDefault="00F07132">
      <w:pPr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Ley de Acceso a la Información Pública</w:t>
      </w:r>
    </w:p>
    <w:p w14:paraId="5BEBA851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7AA51512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2A265817" w14:textId="77777777" w:rsidR="008F6877" w:rsidRDefault="00F07132">
      <w:pPr>
        <w:spacing w:after="150"/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Proceso de Cotización y Licitación</w:t>
      </w:r>
    </w:p>
    <w:p w14:paraId="1C0E2A46" w14:textId="77777777" w:rsidR="008F6877" w:rsidRDefault="00F07132">
      <w:pPr>
        <w:spacing w:after="150"/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 xml:space="preserve">  </w:t>
      </w:r>
    </w:p>
    <w:p w14:paraId="66787095" w14:textId="77777777" w:rsidR="008F6877" w:rsidRDefault="00F07132">
      <w:pPr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contratos.</w:t>
      </w:r>
    </w:p>
    <w:p w14:paraId="3583E3F7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CD3A6C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4703D9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26B61AB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LA DIRECCIÓN GENERAL DE TRANSPORTES, NO TIENE PROGRAMAS DE EDUCACIÓN, SALUD, SEGURIDAD Y DESARROLLO RURAL, EN LAS QUE EJECUTE RECURSOS PÚBLICOS.</w:t>
      </w:r>
    </w:p>
    <w:p w14:paraId="6C8E9BAF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sz w:val="32"/>
          <w:szCs w:val="32"/>
        </w:rPr>
      </w:pPr>
    </w:p>
    <w:p w14:paraId="35F77C1E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8"/>
          <w:szCs w:val="28"/>
        </w:rPr>
      </w:pPr>
      <w:r>
        <w:rPr>
          <w:rFonts w:ascii="Altivo Light" w:eastAsia="Altivo Light" w:hAnsi="Altivo Light" w:cs="Altivo Light"/>
          <w:b/>
          <w:color w:val="000000"/>
          <w:sz w:val="28"/>
          <w:szCs w:val="28"/>
        </w:rPr>
        <w:t>POR TANTO, NO APLICA</w:t>
      </w:r>
    </w:p>
    <w:p w14:paraId="726158E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1B9C4CC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5639D38B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03755B42" w14:textId="77777777" w:rsidR="008F6877" w:rsidRDefault="008F6877">
      <w:pPr>
        <w:jc w:val="center"/>
        <w:rPr>
          <w:rFonts w:ascii="Altivo Light" w:eastAsia="Altivo Light" w:hAnsi="Altivo Light" w:cs="Altivo Light"/>
        </w:rPr>
      </w:pPr>
    </w:p>
    <w:p w14:paraId="483AABB2" w14:textId="14AD3EE3" w:rsidR="008F6877" w:rsidRDefault="00F07132">
      <w:pPr>
        <w:tabs>
          <w:tab w:val="left" w:pos="904"/>
        </w:tabs>
        <w:rPr>
          <w:color w:val="808080"/>
          <w:sz w:val="22"/>
          <w:szCs w:val="22"/>
        </w:rPr>
      </w:pPr>
      <w:r>
        <w:rPr>
          <w:rFonts w:ascii="Altivo Light" w:eastAsia="Altivo Light" w:hAnsi="Altivo Light" w:cs="Altivo Light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  <w:t xml:space="preserve">                                  </w:t>
      </w:r>
    </w:p>
    <w:p w14:paraId="0DD9B8C3" w14:textId="79640387" w:rsidR="008F6877" w:rsidRDefault="008F6877">
      <w:pPr>
        <w:rPr>
          <w:rFonts w:ascii="Altivo Light" w:eastAsia="Altivo Light" w:hAnsi="Altivo Light" w:cs="Altivo Light"/>
          <w:color w:val="808080"/>
          <w:sz w:val="16"/>
          <w:szCs w:val="16"/>
        </w:rPr>
      </w:pPr>
    </w:p>
    <w:p w14:paraId="7491D64C" w14:textId="0CE83CBF" w:rsidR="008F6877" w:rsidRDefault="00F07132">
      <w:r>
        <w:rPr>
          <w:noProof/>
        </w:rPr>
        <w:drawing>
          <wp:anchor distT="0" distB="0" distL="0" distR="0" simplePos="0" relativeHeight="251658240" behindDoc="1" locked="0" layoutInCell="1" hidden="0" allowOverlap="1" wp14:anchorId="19D70A10" wp14:editId="5C90D847">
            <wp:simplePos x="0" y="0"/>
            <wp:positionH relativeFrom="column">
              <wp:posOffset>-3737610</wp:posOffset>
            </wp:positionH>
            <wp:positionV relativeFrom="paragraph">
              <wp:posOffset>638175</wp:posOffset>
            </wp:positionV>
            <wp:extent cx="13197840" cy="81091"/>
            <wp:effectExtent l="0" t="0" r="0" b="0"/>
            <wp:wrapNone/>
            <wp:docPr id="189101157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F6877">
      <w:headerReference w:type="default" r:id="rId8"/>
      <w:footerReference w:type="default" r:id="rId9"/>
      <w:pgSz w:w="12240" w:h="15840"/>
      <w:pgMar w:top="1417" w:right="1701" w:bottom="1417" w:left="1701" w:header="708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BF00" w14:textId="77777777" w:rsidR="004B666D" w:rsidRDefault="004B666D">
      <w:r>
        <w:separator/>
      </w:r>
    </w:p>
  </w:endnote>
  <w:endnote w:type="continuationSeparator" w:id="0">
    <w:p w14:paraId="3F5267D4" w14:textId="77777777" w:rsidR="004B666D" w:rsidRDefault="004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AC0C" w14:textId="7EEF76CB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  <w:bdr w:val="none" w:sz="0" w:space="0" w:color="auto" w:frame="1"/>
      </w:rPr>
      <w:drawing>
        <wp:inline distT="0" distB="0" distL="0" distR="0" wp14:anchorId="040D6682" wp14:editId="0A06AA5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8CB5" w14:textId="77777777" w:rsidR="004B666D" w:rsidRDefault="004B666D">
      <w:r>
        <w:separator/>
      </w:r>
    </w:p>
  </w:footnote>
  <w:footnote w:type="continuationSeparator" w:id="0">
    <w:p w14:paraId="4CE4FDF9" w14:textId="77777777" w:rsidR="004B666D" w:rsidRDefault="004B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5CC" w14:textId="77777777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9A068A" wp14:editId="1FF9B3BA">
          <wp:simplePos x="0" y="0"/>
          <wp:positionH relativeFrom="column">
            <wp:posOffset>5295900</wp:posOffset>
          </wp:positionH>
          <wp:positionV relativeFrom="paragraph">
            <wp:posOffset>-248284</wp:posOffset>
          </wp:positionV>
          <wp:extent cx="819785" cy="828675"/>
          <wp:effectExtent l="0" t="0" r="0" b="0"/>
          <wp:wrapSquare wrapText="bothSides" distT="0" distB="0" distL="114300" distR="114300"/>
          <wp:docPr id="18910115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70A702" wp14:editId="01C3D9A9">
          <wp:simplePos x="0" y="0"/>
          <wp:positionH relativeFrom="column">
            <wp:posOffset>-733424</wp:posOffset>
          </wp:positionH>
          <wp:positionV relativeFrom="paragraph">
            <wp:posOffset>-204469</wp:posOffset>
          </wp:positionV>
          <wp:extent cx="2486025" cy="832485"/>
          <wp:effectExtent l="0" t="0" r="0" b="0"/>
          <wp:wrapTopAndBottom distT="0" distB="0"/>
          <wp:docPr id="189101156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6025" cy="832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0F1024"/>
    <w:rsid w:val="004B666D"/>
    <w:rsid w:val="0069303A"/>
    <w:rsid w:val="007D51BB"/>
    <w:rsid w:val="008F6877"/>
    <w:rsid w:val="009A080E"/>
    <w:rsid w:val="009D5E1B"/>
    <w:rsid w:val="00A21A41"/>
    <w:rsid w:val="00B53FCC"/>
    <w:rsid w:val="00E75CF9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8A25B"/>
  <w15:docId w15:val="{63959326-4F7A-4DE9-BB73-B3BE155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vgY9fRl6npmSncuzAGY5cg32w==">CgMxLjA4AHIhMU54OFBrZ2k2c01xWU1UNWc1WHZ6V2dmZk9tOC1ybC00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742</Characters>
  <Application>Microsoft Office Word</Application>
  <DocSecurity>0</DocSecurity>
  <Lines>6</Lines>
  <Paragraphs>1</Paragraphs>
  <ScaleCrop>false</ScaleCrop>
  <Company>HP Inc.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velasquez</dc:creator>
  <cp:lastModifiedBy>Pedro Pablo Chacón</cp:lastModifiedBy>
  <cp:revision>5</cp:revision>
  <cp:lastPrinted>2025-08-18T20:36:00Z</cp:lastPrinted>
  <dcterms:created xsi:type="dcterms:W3CDTF">2025-10-28T22:41:00Z</dcterms:created>
  <dcterms:modified xsi:type="dcterms:W3CDTF">2026-01-21T17:24:00Z</dcterms:modified>
</cp:coreProperties>
</file>